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D5378" w14:textId="77777777" w:rsidR="003405B6" w:rsidRPr="0057708E" w:rsidRDefault="003405B6" w:rsidP="0057708E">
      <w:pPr>
        <w:spacing w:after="0" w:line="420" w:lineRule="exact"/>
        <w:jc w:val="center"/>
        <w:rPr>
          <w:rFonts w:ascii="標楷體" w:eastAsia="標楷體" w:hAnsi="標楷體" w:hint="eastAsia"/>
          <w:sz w:val="36"/>
          <w:szCs w:val="36"/>
        </w:rPr>
      </w:pPr>
      <w:r w:rsidRPr="0057708E">
        <w:rPr>
          <w:rFonts w:ascii="標楷體" w:eastAsia="標楷體" w:hAnsi="標楷體" w:hint="eastAsia"/>
          <w:sz w:val="36"/>
          <w:szCs w:val="36"/>
        </w:rPr>
        <w:t>西螺鎮路外停車位概況</w:t>
      </w:r>
    </w:p>
    <w:p w14:paraId="1267CD75" w14:textId="77777777" w:rsidR="003405B6" w:rsidRPr="0057708E" w:rsidRDefault="003405B6" w:rsidP="0057708E">
      <w:pPr>
        <w:spacing w:after="0" w:line="420" w:lineRule="exact"/>
        <w:rPr>
          <w:rFonts w:ascii="標楷體" w:eastAsia="標楷體" w:hAnsi="標楷體" w:hint="eastAsia"/>
        </w:rPr>
      </w:pPr>
      <w:r w:rsidRPr="0057708E">
        <w:rPr>
          <w:rFonts w:ascii="標楷體" w:eastAsia="標楷體" w:hAnsi="標楷體" w:hint="eastAsia"/>
        </w:rPr>
        <w:t>一、統計範圍及對象：包括本鎮轄區內路外公共停車位，依據停車場法及有關法令規定辦理設置，以平面或</w:t>
      </w:r>
    </w:p>
    <w:p w14:paraId="3341B116" w14:textId="77777777" w:rsidR="003405B6" w:rsidRPr="0057708E" w:rsidRDefault="003405B6" w:rsidP="0057708E">
      <w:pPr>
        <w:spacing w:after="0" w:line="420" w:lineRule="exact"/>
        <w:rPr>
          <w:rFonts w:ascii="標楷體" w:eastAsia="標楷體" w:hAnsi="標楷體" w:hint="eastAsia"/>
        </w:rPr>
      </w:pPr>
      <w:r w:rsidRPr="0057708E">
        <w:rPr>
          <w:rFonts w:ascii="標楷體" w:eastAsia="標楷體" w:hAnsi="標楷體" w:hint="eastAsia"/>
        </w:rPr>
        <w:t>立體式(包括匝道式、</w:t>
      </w:r>
      <w:proofErr w:type="gramStart"/>
      <w:r w:rsidRPr="0057708E">
        <w:rPr>
          <w:rFonts w:ascii="標楷體" w:eastAsia="標楷體" w:hAnsi="標楷體" w:hint="eastAsia"/>
        </w:rPr>
        <w:t>機械式或塔台式</w:t>
      </w:r>
      <w:proofErr w:type="gramEnd"/>
      <w:r w:rsidRPr="0057708E">
        <w:rPr>
          <w:rFonts w:ascii="標楷體" w:eastAsia="標楷體" w:hAnsi="標楷體" w:hint="eastAsia"/>
        </w:rPr>
        <w:t>)供民眾停放車輛之場所為統計對象，但不包括所轄之建築物附設停車位</w:t>
      </w:r>
    </w:p>
    <w:p w14:paraId="7A335994" w14:textId="77777777" w:rsidR="003405B6" w:rsidRPr="0057708E" w:rsidRDefault="003405B6" w:rsidP="0057708E">
      <w:pPr>
        <w:spacing w:after="0" w:line="420" w:lineRule="exact"/>
        <w:rPr>
          <w:rFonts w:ascii="標楷體" w:eastAsia="標楷體" w:hAnsi="標楷體" w:hint="eastAsia"/>
        </w:rPr>
      </w:pPr>
      <w:r w:rsidRPr="0057708E">
        <w:rPr>
          <w:rFonts w:ascii="標楷體" w:eastAsia="標楷體" w:hAnsi="標楷體" w:hint="eastAsia"/>
        </w:rPr>
        <w:t>(由縣市另報送國土管理署彙送)及風景遊樂區停車位(由縣市另報送觀光署彙送)。</w:t>
      </w:r>
    </w:p>
    <w:p w14:paraId="1F0072A3" w14:textId="77777777" w:rsidR="003405B6" w:rsidRPr="0057708E" w:rsidRDefault="003405B6" w:rsidP="0057708E">
      <w:pPr>
        <w:spacing w:after="0" w:line="420" w:lineRule="exact"/>
        <w:rPr>
          <w:rFonts w:ascii="標楷體" w:eastAsia="標楷體" w:hAnsi="標楷體" w:hint="eastAsia"/>
        </w:rPr>
      </w:pPr>
      <w:r w:rsidRPr="0057708E">
        <w:rPr>
          <w:rFonts w:ascii="標楷體" w:eastAsia="標楷體" w:hAnsi="標楷體" w:hint="eastAsia"/>
        </w:rPr>
        <w:t>二、統計標準時間：以每季底之事實為</w:t>
      </w:r>
      <w:proofErr w:type="gramStart"/>
      <w:r w:rsidRPr="0057708E">
        <w:rPr>
          <w:rFonts w:ascii="標楷體" w:eastAsia="標楷體" w:hAnsi="標楷體" w:hint="eastAsia"/>
        </w:rPr>
        <w:t>準</w:t>
      </w:r>
      <w:proofErr w:type="gramEnd"/>
      <w:r w:rsidRPr="0057708E">
        <w:rPr>
          <w:rFonts w:ascii="標楷體" w:eastAsia="標楷體" w:hAnsi="標楷體" w:hint="eastAsia"/>
        </w:rPr>
        <w:t>。</w:t>
      </w:r>
    </w:p>
    <w:p w14:paraId="6F3A9208" w14:textId="77777777" w:rsidR="003405B6" w:rsidRPr="0057708E" w:rsidRDefault="003405B6" w:rsidP="0057708E">
      <w:pPr>
        <w:spacing w:after="0" w:line="420" w:lineRule="exact"/>
        <w:rPr>
          <w:rFonts w:ascii="標楷體" w:eastAsia="標楷體" w:hAnsi="標楷體" w:hint="eastAsia"/>
        </w:rPr>
      </w:pPr>
      <w:r w:rsidRPr="0057708E">
        <w:rPr>
          <w:rFonts w:ascii="標楷體" w:eastAsia="標楷體" w:hAnsi="標楷體" w:hint="eastAsia"/>
        </w:rPr>
        <w:t>三、分類標準：路外停車位依停放車種分大型車、小型車、機車，並依設置方式分公有及私有，再依計費方式分收費</w:t>
      </w:r>
    </w:p>
    <w:p w14:paraId="35012D4D" w14:textId="77777777" w:rsidR="003405B6" w:rsidRPr="0057708E" w:rsidRDefault="003405B6" w:rsidP="0057708E">
      <w:pPr>
        <w:spacing w:after="0" w:line="420" w:lineRule="exact"/>
        <w:rPr>
          <w:rFonts w:ascii="標楷體" w:eastAsia="標楷體" w:hAnsi="標楷體" w:hint="eastAsia"/>
        </w:rPr>
      </w:pPr>
      <w:r w:rsidRPr="0057708E">
        <w:rPr>
          <w:rFonts w:ascii="標楷體" w:eastAsia="標楷體" w:hAnsi="標楷體" w:hint="eastAsia"/>
        </w:rPr>
        <w:t>及不收費，並細分平面及立體(包括匝道式、</w:t>
      </w:r>
      <w:proofErr w:type="gramStart"/>
      <w:r w:rsidRPr="0057708E">
        <w:rPr>
          <w:rFonts w:ascii="標楷體" w:eastAsia="標楷體" w:hAnsi="標楷體" w:hint="eastAsia"/>
        </w:rPr>
        <w:t>機械式或塔台式</w:t>
      </w:r>
      <w:proofErr w:type="gramEnd"/>
      <w:r w:rsidRPr="0057708E">
        <w:rPr>
          <w:rFonts w:ascii="標楷體" w:eastAsia="標楷體" w:hAnsi="標楷體" w:hint="eastAsia"/>
        </w:rPr>
        <w:t>)。</w:t>
      </w:r>
    </w:p>
    <w:p w14:paraId="0933A823" w14:textId="77777777" w:rsidR="003405B6" w:rsidRPr="0057708E" w:rsidRDefault="003405B6" w:rsidP="0057708E">
      <w:pPr>
        <w:spacing w:after="0" w:line="420" w:lineRule="exact"/>
        <w:rPr>
          <w:rFonts w:ascii="標楷體" w:eastAsia="標楷體" w:hAnsi="標楷體" w:hint="eastAsia"/>
        </w:rPr>
      </w:pPr>
      <w:r w:rsidRPr="0057708E">
        <w:rPr>
          <w:rFonts w:ascii="標楷體" w:eastAsia="標楷體" w:hAnsi="標楷體" w:hint="eastAsia"/>
        </w:rPr>
        <w:t>四、統計項目定義：</w:t>
      </w:r>
    </w:p>
    <w:p w14:paraId="1DC5ECEE" w14:textId="77777777" w:rsidR="003405B6" w:rsidRPr="0057708E" w:rsidRDefault="003405B6" w:rsidP="0057708E">
      <w:pPr>
        <w:spacing w:after="0" w:line="420" w:lineRule="exact"/>
        <w:ind w:leftChars="200" w:left="480"/>
        <w:rPr>
          <w:rFonts w:ascii="標楷體" w:eastAsia="標楷體" w:hAnsi="標楷體" w:hint="eastAsia"/>
        </w:rPr>
      </w:pPr>
      <w:r w:rsidRPr="0057708E">
        <w:rPr>
          <w:rFonts w:ascii="標楷體" w:eastAsia="標楷體" w:hAnsi="標楷體" w:hint="eastAsia"/>
        </w:rPr>
        <w:t>(一)路外停車位：指道路之路面外，以平面或立體式(包括匝道式、</w:t>
      </w:r>
      <w:proofErr w:type="gramStart"/>
      <w:r w:rsidRPr="0057708E">
        <w:rPr>
          <w:rFonts w:ascii="標楷體" w:eastAsia="標楷體" w:hAnsi="標楷體" w:hint="eastAsia"/>
        </w:rPr>
        <w:t>機械式或塔台式</w:t>
      </w:r>
      <w:proofErr w:type="gramEnd"/>
      <w:r w:rsidRPr="0057708E">
        <w:rPr>
          <w:rFonts w:ascii="標楷體" w:eastAsia="標楷體" w:hAnsi="標楷體" w:hint="eastAsia"/>
        </w:rPr>
        <w:t>)等所設，停放車輛之車位。</w:t>
      </w:r>
    </w:p>
    <w:p w14:paraId="40DBF3B3" w14:textId="7EA46462" w:rsidR="003405B6" w:rsidRPr="0057708E" w:rsidRDefault="003405B6" w:rsidP="0057708E">
      <w:pPr>
        <w:spacing w:after="0" w:line="420" w:lineRule="exact"/>
        <w:ind w:leftChars="200" w:left="480"/>
        <w:rPr>
          <w:rFonts w:ascii="標楷體" w:eastAsia="標楷體" w:hAnsi="標楷體" w:hint="eastAsia"/>
        </w:rPr>
      </w:pPr>
      <w:r w:rsidRPr="0057708E">
        <w:rPr>
          <w:rFonts w:ascii="標楷體" w:eastAsia="標楷體" w:hAnsi="標楷體" w:hint="eastAsia"/>
        </w:rPr>
        <w:t>(二)公有：指停車場屬於政府所有(含委託民間經營)，但不包含單純租賃契約(如公有土地出租，民間自行規劃為停車場者)。</w:t>
      </w:r>
    </w:p>
    <w:p w14:paraId="5120F2AB" w14:textId="77777777" w:rsidR="003405B6" w:rsidRPr="0057708E" w:rsidRDefault="003405B6" w:rsidP="0057708E">
      <w:pPr>
        <w:spacing w:after="0" w:line="420" w:lineRule="exact"/>
        <w:ind w:leftChars="200" w:left="480"/>
        <w:rPr>
          <w:rFonts w:ascii="標楷體" w:eastAsia="標楷體" w:hAnsi="標楷體" w:hint="eastAsia"/>
        </w:rPr>
      </w:pPr>
      <w:r w:rsidRPr="0057708E">
        <w:rPr>
          <w:rFonts w:ascii="標楷體" w:eastAsia="標楷體" w:hAnsi="標楷體" w:hint="eastAsia"/>
        </w:rPr>
        <w:t>(三)私有：指停車場之所有權屬於民間，含租用土地，規劃為停車場者。</w:t>
      </w:r>
    </w:p>
    <w:p w14:paraId="780A5F63" w14:textId="77777777" w:rsidR="003405B6" w:rsidRPr="0057708E" w:rsidRDefault="003405B6" w:rsidP="0057708E">
      <w:pPr>
        <w:spacing w:after="0" w:line="420" w:lineRule="exact"/>
        <w:ind w:leftChars="200" w:left="480"/>
        <w:rPr>
          <w:rFonts w:ascii="標楷體" w:eastAsia="標楷體" w:hAnsi="標楷體" w:hint="eastAsia"/>
        </w:rPr>
      </w:pPr>
      <w:r w:rsidRPr="0057708E">
        <w:rPr>
          <w:rFonts w:ascii="標楷體" w:eastAsia="標楷體" w:hAnsi="標楷體" w:hint="eastAsia"/>
        </w:rPr>
        <w:t>(四)收費：指依收費方式含停車費(計時收費、計次收費)及充電費在內。</w:t>
      </w:r>
    </w:p>
    <w:p w14:paraId="40FA4DEE" w14:textId="77777777" w:rsidR="003405B6" w:rsidRPr="0057708E" w:rsidRDefault="003405B6" w:rsidP="0057708E">
      <w:pPr>
        <w:spacing w:after="0" w:line="420" w:lineRule="exact"/>
        <w:ind w:leftChars="200" w:left="480"/>
        <w:rPr>
          <w:rFonts w:ascii="標楷體" w:eastAsia="標楷體" w:hAnsi="標楷體" w:hint="eastAsia"/>
        </w:rPr>
      </w:pPr>
      <w:r w:rsidRPr="0057708E">
        <w:rPr>
          <w:rFonts w:ascii="標楷體" w:eastAsia="標楷體" w:hAnsi="標楷體" w:hint="eastAsia"/>
        </w:rPr>
        <w:t>(五)不收費：指停車格位免費供民眾停放。</w:t>
      </w:r>
    </w:p>
    <w:p w14:paraId="5D8C6BC4" w14:textId="77777777" w:rsidR="003405B6" w:rsidRPr="0057708E" w:rsidRDefault="003405B6" w:rsidP="0057708E">
      <w:pPr>
        <w:spacing w:after="0" w:line="420" w:lineRule="exact"/>
        <w:ind w:leftChars="200" w:left="480"/>
        <w:rPr>
          <w:rFonts w:ascii="標楷體" w:eastAsia="標楷體" w:hAnsi="標楷體" w:hint="eastAsia"/>
        </w:rPr>
      </w:pPr>
      <w:r w:rsidRPr="0057708E">
        <w:rPr>
          <w:rFonts w:ascii="標楷體" w:eastAsia="標楷體" w:hAnsi="標楷體" w:hint="eastAsia"/>
        </w:rPr>
        <w:t>(六)平面：指停車場僅在地面上設置者。</w:t>
      </w:r>
    </w:p>
    <w:p w14:paraId="6F0F22E7" w14:textId="77777777" w:rsidR="003405B6" w:rsidRPr="0057708E" w:rsidRDefault="003405B6" w:rsidP="0057708E">
      <w:pPr>
        <w:spacing w:after="0" w:line="420" w:lineRule="exact"/>
        <w:ind w:leftChars="200" w:left="480"/>
        <w:rPr>
          <w:rFonts w:ascii="標楷體" w:eastAsia="標楷體" w:hAnsi="標楷體" w:hint="eastAsia"/>
        </w:rPr>
      </w:pPr>
      <w:r w:rsidRPr="0057708E">
        <w:rPr>
          <w:rFonts w:ascii="標楷體" w:eastAsia="標楷體" w:hAnsi="標楷體" w:hint="eastAsia"/>
        </w:rPr>
        <w:t>(七)立體：指停車場設置樓層二層以上(含二層)者。</w:t>
      </w:r>
    </w:p>
    <w:p w14:paraId="32BAFCEB" w14:textId="77777777" w:rsidR="003405B6" w:rsidRPr="0057708E" w:rsidRDefault="003405B6" w:rsidP="0057708E">
      <w:pPr>
        <w:spacing w:after="0" w:line="420" w:lineRule="exact"/>
        <w:rPr>
          <w:rFonts w:ascii="標楷體" w:eastAsia="標楷體" w:hAnsi="標楷體" w:hint="eastAsia"/>
        </w:rPr>
      </w:pPr>
      <w:r w:rsidRPr="0057708E">
        <w:rPr>
          <w:rFonts w:ascii="標楷體" w:eastAsia="標楷體" w:hAnsi="標楷體" w:hint="eastAsia"/>
        </w:rPr>
        <w:t>五、資料蒐集方法及編製程序：由本所辦理路外停車位統計之單位，依據原始資料分別統計彙編。</w:t>
      </w:r>
    </w:p>
    <w:p w14:paraId="4DE23EA4" w14:textId="4A8586BB" w:rsidR="002E55F6" w:rsidRPr="0057708E" w:rsidRDefault="003405B6" w:rsidP="0057708E">
      <w:pPr>
        <w:spacing w:after="0" w:line="420" w:lineRule="exact"/>
        <w:rPr>
          <w:rFonts w:ascii="標楷體" w:eastAsia="標楷體" w:hAnsi="標楷體"/>
        </w:rPr>
      </w:pPr>
      <w:r w:rsidRPr="0057708E">
        <w:rPr>
          <w:rFonts w:ascii="標楷體" w:eastAsia="標楷體" w:hAnsi="標楷體" w:hint="eastAsia"/>
        </w:rPr>
        <w:t>六、編送對象：</w:t>
      </w:r>
      <w:proofErr w:type="gramStart"/>
      <w:r w:rsidRPr="0057708E">
        <w:rPr>
          <w:rFonts w:ascii="標楷體" w:eastAsia="標楷體" w:hAnsi="標楷體" w:hint="eastAsia"/>
        </w:rPr>
        <w:t>本表編製</w:t>
      </w:r>
      <w:proofErr w:type="gramEnd"/>
      <w:r w:rsidRPr="0057708E">
        <w:rPr>
          <w:rFonts w:ascii="標楷體" w:eastAsia="標楷體" w:hAnsi="標楷體" w:hint="eastAsia"/>
        </w:rPr>
        <w:t>3份，1份送雲林縣交通工務局，1份送主計室，1份自存</w:t>
      </w:r>
    </w:p>
    <w:sectPr w:rsidR="002E55F6" w:rsidRPr="0057708E" w:rsidSect="003405B6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4B"/>
    <w:rsid w:val="002B1357"/>
    <w:rsid w:val="002E55F6"/>
    <w:rsid w:val="003405B6"/>
    <w:rsid w:val="0054702B"/>
    <w:rsid w:val="0057708E"/>
    <w:rsid w:val="00807A51"/>
    <w:rsid w:val="0088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E72C9"/>
  <w15:chartTrackingRefBased/>
  <w15:docId w15:val="{51F1AEC0-FF1E-4951-8F89-13C6AC73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54B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54B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5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54B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54B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54B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54B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8754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875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8754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875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8754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8754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8754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8754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875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75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87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5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87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87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54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5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8754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875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使用者02</dc:creator>
  <cp:keywords/>
  <dc:description/>
  <cp:lastModifiedBy>使用者02</cp:lastModifiedBy>
  <cp:revision>3</cp:revision>
  <dcterms:created xsi:type="dcterms:W3CDTF">2025-01-17T08:49:00Z</dcterms:created>
  <dcterms:modified xsi:type="dcterms:W3CDTF">2025-01-17T08:54:00Z</dcterms:modified>
</cp:coreProperties>
</file>